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2E2C4CA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2E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02.07</w:t>
      </w:r>
      <w:r w:rsidR="00634F1C" w:rsidRPr="00324D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324D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2021 №65/ </w:t>
      </w:r>
      <w:r w:rsidR="00232E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324D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68911106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«Б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2FC7BDAB" w:rsidR="009750C9" w:rsidRPr="009750C9" w:rsidRDefault="002F596F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 </w:t>
      </w:r>
      <w:r w:rsidR="00DC79C6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</w:t>
      </w:r>
      <w:r w:rsidR="005245DF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завідувача сектору персоналу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2F596F" w:rsidRPr="005245DF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2F596F" w:rsidRPr="009750C9" w:rsidRDefault="002F596F" w:rsidP="002F596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0146CCD0" w14:textId="71601F55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</w:t>
            </w: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дійснює керівництво Сектором, несе персональну відповідальність за організацію та результати його діяльності, сприяє створенню належних умов праці, здійснює моніторинг та контроль за виконанням працівниками Сектору організаційно- методичної роботи посадових обов’язків, правил внутрішнього трудового та службового розпорядку, забезпечує виконання плану роботи Сектору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142C047B" w14:textId="77777777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подає на затвердження голові Відділення Положення про Сектор;</w:t>
            </w:r>
          </w:p>
          <w:p w14:paraId="77B4B002" w14:textId="643CB42A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розробляє та подає на затвердження посадові інструкції працівників Сектору, розподіляє обов’язки між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69D13373" w14:textId="07D89F94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забезпечує дотримання працівниками Сектору Правил внутрішнього трудового та службового розпорядку і виконавської дисципліни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7E52A05" w14:textId="5D3ABDB3" w:rsid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аналізує результати роботи працівників Сектору і вживає заходи щодо підвищення ефективності діяльності Сектору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33B5970" w14:textId="6FAC4219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звітує перед Головою Відділення про виконання покладених на Сектор завдань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16E2DB22" w14:textId="2FE73720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організовує підготовку проектів наказів Голови Відділення з питань віднесених до повноважень Сектору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17FD6FBB" w14:textId="77777777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подає Голові Відділення пропозиції щодо призначення на посаду та звільнення з посади у порядку передбаченому законодавством про державну службу, присвоєння  рангів державних службовців, заохочення та притягнення до дисціплінарної відповідальності працівників Відділення;</w:t>
            </w:r>
          </w:p>
          <w:p w14:paraId="70B4169E" w14:textId="318C6DEB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розглядає пропозиції та готує документи щодо заохочення та нагородження персоналу державними нагородами, відомчими заохочувальними відзнаками, веде відповідний облік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47D49032" w14:textId="77777777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забезпечення проведення моніторингу виконання завдань та ключових показників;</w:t>
            </w:r>
          </w:p>
          <w:p w14:paraId="40ACAC0D" w14:textId="77777777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забезпечення підвищення рівня професійної компетентності державних службовців Відділення;</w:t>
            </w:r>
          </w:p>
          <w:p w14:paraId="3B51390D" w14:textId="77777777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узагальнення потреб у професійному навчанні;</w:t>
            </w:r>
          </w:p>
          <w:p w14:paraId="33B93692" w14:textId="5015C8AF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організація проведення внутрішніх навчань</w:t>
            </w:r>
          </w:p>
          <w:p w14:paraId="636F4C70" w14:textId="77777777" w:rsidR="004062FD" w:rsidRPr="004062FD" w:rsidRDefault="004062FD" w:rsidP="0040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організація роботи та контроль здійснення обліку військовозобов’язаних і призовників та бронювання військовозобов’язаних, забезпечення контролю за станом військового обліку військовозобов’язаних і призовників Відділення;  </w:t>
            </w:r>
          </w:p>
          <w:p w14:paraId="29606C4D" w14:textId="3FD456E1" w:rsidR="002F596F" w:rsidRPr="009750C9" w:rsidRDefault="004062FD" w:rsidP="004062FD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40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проводить іншу роботу, пов’язану із застосуванням законодавства про працю та державну службу</w:t>
            </w:r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37" w:type="dxa"/>
          </w:tcPr>
          <w:p w14:paraId="344963DD" w14:textId="56FFB560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4062FD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6300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A2C6E7A" w14:textId="7E13140B" w:rsidR="007E5A0F" w:rsidRDefault="0064798D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б</w:t>
            </w:r>
            <w:r w:rsidR="00D228B4"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</w:p>
          <w:p w14:paraId="20E9542C" w14:textId="064D2307" w:rsidR="0064798D" w:rsidRPr="009750C9" w:rsidRDefault="0064798D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495E4C08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324D37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324D37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324D37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324D37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324D37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324D37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232EE5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324D37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324D37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055D4FAA" w:rsidR="0048254F" w:rsidRPr="00A35047" w:rsidRDefault="00232EE5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324D37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324D37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324D3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  <w:r w:rsidR="0048254F" w:rsidRPr="00324D37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7E5A0F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7E5A0F" w:rsidRPr="00AD2A82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543A863D" w:rsidR="007E5A0F" w:rsidRPr="00AD2A82" w:rsidRDefault="00581EB3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b w:val="0"/>
                <w:bCs w:val="0"/>
                <w:sz w:val="24"/>
                <w:lang w:val="uk-UA"/>
              </w:rPr>
              <w:t>в</w:t>
            </w:r>
            <w:r w:rsidR="00AD2A82" w:rsidRPr="00AD2A82">
              <w:rPr>
                <w:rFonts w:eastAsia="Times New Roman"/>
                <w:b w:val="0"/>
                <w:bCs w:val="0"/>
                <w:sz w:val="24"/>
                <w:lang w:val="uk-UA"/>
              </w:rPr>
              <w:t>ища освіта за освітнім ступенем магістра (спеціаліста)</w:t>
            </w:r>
          </w:p>
        </w:tc>
      </w:tr>
      <w:tr w:rsidR="007E5A0F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41C11130" w:rsidR="007E5A0F" w:rsidRPr="00AD2A82" w:rsidRDefault="00AD2A82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Fonts w:eastAsia="Times New Roman"/>
                <w:b w:val="0"/>
                <w:bCs w:val="0"/>
                <w:sz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E5A0F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7E5A0F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7E5A0F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7E5A0F" w:rsidRPr="009750C9" w:rsidRDefault="007E5A0F" w:rsidP="00921E9F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7E5A0F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7E5A0F" w:rsidRPr="009750C9" w:rsidRDefault="007E5A0F" w:rsidP="00921E9F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7E5A0F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7E5A0F" w:rsidRPr="009750C9" w:rsidRDefault="00B44D7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Відповідальність</w:t>
            </w:r>
            <w:r w:rsidR="007E5A0F"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</w:t>
            </w:r>
          </w:p>
        </w:tc>
        <w:tc>
          <w:tcPr>
            <w:tcW w:w="6237" w:type="dxa"/>
          </w:tcPr>
          <w:p w14:paraId="3F199EA9" w14:textId="3CED7428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B44D7F" w:rsidRPr="009750C9" w:rsidRDefault="00B44D7F" w:rsidP="0065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B44D7F" w:rsidRPr="009750C9" w:rsidRDefault="00B44D7F" w:rsidP="006532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7E5A0F" w:rsidRPr="009750C9" w:rsidRDefault="00B44D7F" w:rsidP="00921E9F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7E5A0F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7E5A0F" w:rsidRPr="009750C9" w:rsidRDefault="00B44D7F" w:rsidP="00921E9F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7E5A0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7E5A0F" w:rsidRPr="009750C9" w14:paraId="5C691F9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5A35FBAB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404C090" w14:textId="719CE057" w:rsidR="007E5A0F" w:rsidRPr="009750C9" w:rsidRDefault="00B44D7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Лідерство</w:t>
            </w:r>
          </w:p>
        </w:tc>
        <w:tc>
          <w:tcPr>
            <w:tcW w:w="6237" w:type="dxa"/>
          </w:tcPr>
          <w:p w14:paraId="59F720D2" w14:textId="77777777" w:rsidR="007E5A0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мотивувати до ефективної професійної діяльності;</w:t>
            </w:r>
          </w:p>
          <w:p w14:paraId="70BE3588" w14:textId="77777777" w:rsidR="00B44D7F" w:rsidRPr="009750C9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делегувати повноваження та управляти результатами діяльності;</w:t>
            </w:r>
          </w:p>
          <w:p w14:paraId="02E5D140" w14:textId="77777777" w:rsidR="00B44D7F" w:rsidRDefault="00B44D7F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сприяння всебічному розвитку особистості</w:t>
            </w:r>
            <w:r w:rsidR="00DC79C6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;</w:t>
            </w:r>
          </w:p>
          <w:p w14:paraId="255C2E4E" w14:textId="6F8A2E2E" w:rsidR="00DC79C6" w:rsidRPr="009750C9" w:rsidRDefault="00DC79C6" w:rsidP="006532C0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формування ефективної організації культури державної служби</w:t>
            </w:r>
          </w:p>
        </w:tc>
      </w:tr>
      <w:tr w:rsidR="00DC79C6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0018FAA0" w:rsidR="00DC79C6" w:rsidRPr="009750C9" w:rsidRDefault="00DC79C6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DC79C6" w:rsidRPr="009750C9" w:rsidRDefault="00DC79C6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0110F2" w:rsidRDefault="00FB4050" w:rsidP="000110F2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</w:t>
            </w:r>
            <w:r w:rsidR="000110F2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</w:t>
            </w:r>
            <w:r w:rsidR="00DC79C6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здатність встановлювати логічні взаємо</w:t>
            </w:r>
            <w:r w:rsidR="000110F2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зв’язки;</w:t>
            </w:r>
          </w:p>
          <w:p w14:paraId="3A034711" w14:textId="63E26D6B" w:rsidR="000110F2" w:rsidRDefault="000110F2" w:rsidP="000110F2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DC79C6" w:rsidRPr="009750C9" w:rsidRDefault="000110F2" w:rsidP="00DC79C6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7E5A0F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7E5A0F" w:rsidRPr="009750C9" w:rsidRDefault="007E5A0F" w:rsidP="00921E9F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7E5A0F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7E5A0F" w:rsidRPr="009750C9" w:rsidRDefault="007E5A0F" w:rsidP="00921E9F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7E5A0F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7E5A0F" w:rsidRPr="009750C9" w:rsidRDefault="007E5A0F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7E5A0F" w:rsidRPr="009750C9" w:rsidRDefault="00275764" w:rsidP="00921E9F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</w:t>
            </w:r>
            <w:r w:rsidR="007E5A0F"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Конституція України;</w:t>
            </w:r>
          </w:p>
          <w:p w14:paraId="418C593C" w14:textId="77777777" w:rsidR="00612F61" w:rsidRDefault="00275764" w:rsidP="00612F61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</w:t>
            </w:r>
            <w:r w:rsidR="007E5A0F"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Закон України "Про державну службу";</w:t>
            </w:r>
          </w:p>
          <w:p w14:paraId="224D60C5" w14:textId="3E684784" w:rsidR="007E5A0F" w:rsidRPr="009750C9" w:rsidRDefault="00275764" w:rsidP="00612F61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</w:t>
            </w:r>
            <w:r w:rsidR="007E5A0F"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Закон України "Про запобігання корупції"</w:t>
            </w:r>
          </w:p>
        </w:tc>
      </w:tr>
      <w:tr w:rsidR="00275764" w:rsidRPr="00232EE5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275764" w:rsidRPr="009750C9" w:rsidRDefault="00275764" w:rsidP="00921E9F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275764" w:rsidRPr="009750C9" w:rsidRDefault="00275764" w:rsidP="00921E9F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FD41F1" w14:textId="77777777" w:rsidR="00CE5FC7" w:rsidRDefault="00CE5FC7" w:rsidP="00CE5F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України:  «Про державну службу», Закон України «Про очищення влади», Кодекс Законів Про працю України, Закон України «Про відпустку», постанови Кабінету Міністрів України та інші нормативно – правові акти що регулюють організацію кадрової роботи.</w:t>
            </w:r>
          </w:p>
          <w:p w14:paraId="2CD7B7F4" w14:textId="71034865" w:rsidR="00275764" w:rsidRPr="009750C9" w:rsidRDefault="00275764" w:rsidP="00A35047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087027"/>
    <w:multiLevelType w:val="hybridMultilevel"/>
    <w:tmpl w:val="8F1A6F5C"/>
    <w:lvl w:ilvl="0" w:tplc="8E76B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3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4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05474"/>
    <w:multiLevelType w:val="hybridMultilevel"/>
    <w:tmpl w:val="0B02A738"/>
    <w:lvl w:ilvl="0" w:tplc="F8B6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 w15:restartNumberingAfterBreak="0">
    <w:nsid w:val="5846485B"/>
    <w:multiLevelType w:val="hybridMultilevel"/>
    <w:tmpl w:val="EC1EF70C"/>
    <w:lvl w:ilvl="0" w:tplc="8672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5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7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8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14"/>
  </w:num>
  <w:num w:numId="9">
    <w:abstractNumId w:val="47"/>
  </w:num>
  <w:num w:numId="10">
    <w:abstractNumId w:val="8"/>
  </w:num>
  <w:num w:numId="11">
    <w:abstractNumId w:val="9"/>
  </w:num>
  <w:num w:numId="12">
    <w:abstractNumId w:val="10"/>
  </w:num>
  <w:num w:numId="13">
    <w:abstractNumId w:val="46"/>
  </w:num>
  <w:num w:numId="14">
    <w:abstractNumId w:val="39"/>
  </w:num>
  <w:num w:numId="15">
    <w:abstractNumId w:val="15"/>
  </w:num>
  <w:num w:numId="16">
    <w:abstractNumId w:val="35"/>
  </w:num>
  <w:num w:numId="17">
    <w:abstractNumId w:val="31"/>
  </w:num>
  <w:num w:numId="18">
    <w:abstractNumId w:val="32"/>
  </w:num>
  <w:num w:numId="19">
    <w:abstractNumId w:val="6"/>
  </w:num>
  <w:num w:numId="20">
    <w:abstractNumId w:val="7"/>
  </w:num>
  <w:num w:numId="21">
    <w:abstractNumId w:val="17"/>
  </w:num>
  <w:num w:numId="22">
    <w:abstractNumId w:val="30"/>
  </w:num>
  <w:num w:numId="23">
    <w:abstractNumId w:val="5"/>
  </w:num>
  <w:num w:numId="24">
    <w:abstractNumId w:val="42"/>
  </w:num>
  <w:num w:numId="25">
    <w:abstractNumId w:val="19"/>
  </w:num>
  <w:num w:numId="26">
    <w:abstractNumId w:val="25"/>
  </w:num>
  <w:num w:numId="27">
    <w:abstractNumId w:val="16"/>
  </w:num>
  <w:num w:numId="28">
    <w:abstractNumId w:val="28"/>
  </w:num>
  <w:num w:numId="29">
    <w:abstractNumId w:val="11"/>
  </w:num>
  <w:num w:numId="30">
    <w:abstractNumId w:val="27"/>
  </w:num>
  <w:num w:numId="31">
    <w:abstractNumId w:val="29"/>
  </w:num>
  <w:num w:numId="32">
    <w:abstractNumId w:val="43"/>
  </w:num>
  <w:num w:numId="33">
    <w:abstractNumId w:val="38"/>
  </w:num>
  <w:num w:numId="34">
    <w:abstractNumId w:val="23"/>
  </w:num>
  <w:num w:numId="35">
    <w:abstractNumId w:val="44"/>
  </w:num>
  <w:num w:numId="36">
    <w:abstractNumId w:val="33"/>
  </w:num>
  <w:num w:numId="37">
    <w:abstractNumId w:val="34"/>
  </w:num>
  <w:num w:numId="38">
    <w:abstractNumId w:val="48"/>
  </w:num>
  <w:num w:numId="39">
    <w:abstractNumId w:val="20"/>
  </w:num>
  <w:num w:numId="40">
    <w:abstractNumId w:val="12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41"/>
  </w:num>
  <w:num w:numId="46">
    <w:abstractNumId w:val="13"/>
  </w:num>
  <w:num w:numId="47">
    <w:abstractNumId w:val="37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2EE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86457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2F596F"/>
    <w:rsid w:val="00301A9E"/>
    <w:rsid w:val="00307D39"/>
    <w:rsid w:val="003112FF"/>
    <w:rsid w:val="00311DC4"/>
    <w:rsid w:val="00317E39"/>
    <w:rsid w:val="00324D37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062FD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1117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5DF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98D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730D"/>
    <w:rsid w:val="00737913"/>
    <w:rsid w:val="00737DEC"/>
    <w:rsid w:val="00740235"/>
    <w:rsid w:val="00740490"/>
    <w:rsid w:val="00756B27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A15F2"/>
    <w:rsid w:val="00BA2547"/>
    <w:rsid w:val="00BB1DCC"/>
    <w:rsid w:val="00BB25DB"/>
    <w:rsid w:val="00BB2D41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67B0"/>
    <w:rsid w:val="00C87E60"/>
    <w:rsid w:val="00C96009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5FC7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2</cp:revision>
  <cp:lastPrinted>2021-05-31T07:15:00Z</cp:lastPrinted>
  <dcterms:created xsi:type="dcterms:W3CDTF">2021-07-01T13:55:00Z</dcterms:created>
  <dcterms:modified xsi:type="dcterms:W3CDTF">2021-07-01T13:55:00Z</dcterms:modified>
</cp:coreProperties>
</file>