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7F457E1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02.07</w:t>
      </w:r>
      <w:r w:rsidR="00634F1C"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69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7ED0856C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</w:t>
      </w:r>
      <w:r w:rsidR="005F434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5D5B3F88" w:rsidR="009750C9" w:rsidRPr="009750C9" w:rsidRDefault="005F434B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головного спеціаліста </w:t>
      </w:r>
      <w:r w:rsidR="00EB1F96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відділу фінансового планування, бухгалтерського обліку та звітності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A30862" w:rsidRPr="001B19FC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A30862" w:rsidRPr="009750C9" w:rsidRDefault="00A30862" w:rsidP="00A3086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72F6AD35" w14:textId="77777777" w:rsidR="001B19FC" w:rsidRPr="00E50922" w:rsidRDefault="00EB1F96" w:rsidP="00EB1F96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бухгалтерський облік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звітності;</w:t>
            </w:r>
          </w:p>
          <w:p w14:paraId="270DCE35" w14:textId="77777777" w:rsidR="00EB1F96" w:rsidRPr="00E50922" w:rsidRDefault="00EB1F96" w:rsidP="00EB1F96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 с</w:t>
            </w: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кладає на підставі даних бухгалтерського обліку фінансову та бюджетну звітність, а також державну статистичну, зведену та іншу звітність (декларації) в порядку, встановленому законодавством;</w:t>
            </w:r>
          </w:p>
          <w:p w14:paraId="269B7B25" w14:textId="77777777" w:rsidR="00EB1F96" w:rsidRPr="00E50922" w:rsidRDefault="00EB1F96" w:rsidP="00EB1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</w:t>
            </w:r>
            <w:r w:rsidRPr="00E50922">
              <w:rPr>
                <w:rStyle w:val="40"/>
                <w:sz w:val="24"/>
                <w:szCs w:val="24"/>
                <w:lang w:val="uk-UA"/>
              </w:rPr>
              <w:t xml:space="preserve"> </w:t>
            </w: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поточний контроль за:</w:t>
            </w:r>
          </w:p>
          <w:p w14:paraId="35D003CC" w14:textId="77777777" w:rsidR="00EB1F96" w:rsidRPr="00E50922" w:rsidRDefault="00EB1F96" w:rsidP="00EB1F9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дотриманням бюджетного законодавства при взятті бюджетних зобов'язань, їх реєстрації в органах Державної казначейської служби та здійсненням платежів відповідно до взятих бюджетних зобов'язань;</w:t>
            </w:r>
          </w:p>
          <w:p w14:paraId="082E87C9" w14:textId="77777777" w:rsidR="00EB1F96" w:rsidRPr="00E50922" w:rsidRDefault="00EB1F96" w:rsidP="00EB1F9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правильністю зарахування та використання власних надходжень відділення;</w:t>
            </w:r>
          </w:p>
          <w:p w14:paraId="75797DA3" w14:textId="77777777" w:rsidR="00EB1F96" w:rsidRPr="00E50922" w:rsidRDefault="00EB1F96" w:rsidP="00EB1F96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веденням бухгалтерського обліку, складенням фінансової та бюджетної звітності, дотриманням бюджетного законодавства та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 бухгалтерськими службами бюджетних установ;</w:t>
            </w:r>
          </w:p>
          <w:p w14:paraId="3D764D55" w14:textId="55BC56DE" w:rsidR="00EB1F96" w:rsidRPr="00E50922" w:rsidRDefault="00EB1F96" w:rsidP="00EB1F96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 з</w:t>
            </w: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дотримання вимог нормативно-правових актів щодо інвентаризації необоротних активів, товарно-матеріальних цінностей, грошових коштів, документів, розрахунків та інших статей бал</w:t>
            </w:r>
            <w:r w:rsidR="00E50922"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ансу;</w:t>
            </w:r>
          </w:p>
          <w:p w14:paraId="219A754E" w14:textId="77777777" w:rsidR="00EB1F96" w:rsidRPr="00E50922" w:rsidRDefault="00EB1F96" w:rsidP="00EB1F96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бере участь у роботі з оформлення матеріалів щодо нестачі, крадіжки грошових коштів та майна, псування активів</w:t>
            </w:r>
            <w:r w:rsidR="00E50922"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16958C2" w14:textId="77777777" w:rsidR="00E50922" w:rsidRPr="00E50922" w:rsidRDefault="00E50922" w:rsidP="00EB1F96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 р</w:t>
            </w: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озробляє та забезпечує здійснення заходів щодо дотримання та підвищення рівня фінансово-бюджетної дисципліни працівників;</w:t>
            </w:r>
          </w:p>
          <w:p w14:paraId="7AF7E908" w14:textId="77777777" w:rsidR="00E50922" w:rsidRPr="00E50922" w:rsidRDefault="00E50922" w:rsidP="00EB1F96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 з</w:t>
            </w: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заходи щодо усунення порушень і недоліків, виявлених під час контрольних заходів, проведених державними органами та підрозділами Антимонопольного комітету України, що уповноважені здійснювати контроль за дотриманням вимог бюджетного законодавства;</w:t>
            </w:r>
          </w:p>
          <w:p w14:paraId="4B51B1AD" w14:textId="16C337D8" w:rsidR="00E50922" w:rsidRPr="00E50922" w:rsidRDefault="00E50922" w:rsidP="00E509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- з</w:t>
            </w: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абезпечує:</w:t>
            </w:r>
          </w:p>
          <w:p w14:paraId="181A0BBF" w14:textId="77777777" w:rsidR="00E50922" w:rsidRPr="00E50922" w:rsidRDefault="00E50922" w:rsidP="00E50922">
            <w:pPr>
              <w:spacing w:after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складення звітності, а також звітності;</w:t>
            </w:r>
          </w:p>
          <w:p w14:paraId="3A416652" w14:textId="77777777" w:rsidR="00E50922" w:rsidRPr="00E50922" w:rsidRDefault="00E50922" w:rsidP="00E50922">
            <w:pPr>
              <w:spacing w:after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користувачів у повному обсязі правдивою та неупередженою інформацією про фінансовий стан відділення, результати її діяльності та рух бюджетних коштів;</w:t>
            </w:r>
          </w:p>
          <w:p w14:paraId="29606C4D" w14:textId="79FF19A6" w:rsidR="00E50922" w:rsidRPr="00E50922" w:rsidRDefault="00E50922" w:rsidP="00E50922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E5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відповідні структурні підрозділи відділення даними бухгалтерського обліку та звітності для прийняття обґрунтованих управлінських рішень, визначення можливих ризиків фінансово-господарської діяльності.</w:t>
            </w:r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37" w:type="dxa"/>
          </w:tcPr>
          <w:p w14:paraId="344963DD" w14:textId="2979A5BF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5F434B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5500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EA86A28" w14:textId="77777777" w:rsidR="005F434B" w:rsidRDefault="00D228B4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</w:pPr>
            <w:r w:rsidRPr="009750C9">
              <w:rPr>
                <w:rStyle w:val="1"/>
                <w:b w:val="0"/>
                <w:bCs w:val="0"/>
                <w:sz w:val="24"/>
                <w:szCs w:val="24"/>
              </w:rPr>
              <w:t>б</w:t>
            </w:r>
            <w:proofErr w:type="spellStart"/>
            <w:r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  <w:proofErr w:type="spellEnd"/>
            <w:r w:rsidR="005F434B" w:rsidRPr="005F434B"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0E9542C" w14:textId="1DFD7246" w:rsidR="007E5A0F" w:rsidRPr="009750C9" w:rsidRDefault="005F434B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4077AF0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2D629608" w14:textId="679ECAAB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8D98671" w14:textId="62EE64BD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B93CB18" w14:textId="7C6B32F7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00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736E69">
              <w:rPr>
                <w:rFonts w:eastAsia="Times New Roman"/>
                <w:b/>
                <w:sz w:val="24"/>
                <w:szCs w:val="24"/>
                <w:lang w:val="uk-UA"/>
              </w:rPr>
              <w:t>13 липня</w:t>
            </w:r>
            <w:r w:rsidR="006367EA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20C86F29" w:rsidR="0048254F" w:rsidRPr="00A35047" w:rsidRDefault="00736E69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20 липня</w:t>
            </w:r>
            <w:r w:rsidR="006367EA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1</w:t>
            </w:r>
            <w:r w:rsidR="001B19FC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0A5CE51C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33298EBA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7E5A0F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7E5A0F" w:rsidRPr="009750C9" w:rsidRDefault="007F061B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7E5A0F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5F434B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5F434B" w:rsidRPr="00AD2A82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47544900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вища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E50922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економічна освіта</w:t>
            </w:r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ступенем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нижче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молодшого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бакалавра, бакалавра</w:t>
            </w:r>
          </w:p>
        </w:tc>
      </w:tr>
      <w:tr w:rsidR="005F434B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7DCC2ECE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потребує</w:t>
            </w:r>
          </w:p>
        </w:tc>
      </w:tr>
      <w:tr w:rsidR="005F434B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5F434B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5F434B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5F434B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5F434B" w:rsidRPr="009750C9" w:rsidRDefault="005F434B" w:rsidP="005F434B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Відповідальність </w:t>
            </w:r>
          </w:p>
        </w:tc>
        <w:tc>
          <w:tcPr>
            <w:tcW w:w="6237" w:type="dxa"/>
          </w:tcPr>
          <w:p w14:paraId="3F199EA9" w14:textId="3CED7428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брати на себе зобов’язання, чітко їх дотримуватись і виконувати</w:t>
            </w:r>
          </w:p>
          <w:p w14:paraId="7A3EF818" w14:textId="7C8DE5E3" w:rsidR="005F434B" w:rsidRPr="009750C9" w:rsidRDefault="005F434B" w:rsidP="005F434B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5F434B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5F434B" w:rsidRPr="009750C9" w:rsidRDefault="005F434B" w:rsidP="005F434B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5F434B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3A93F96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встановлювати логічні взаємозв’язки;</w:t>
            </w:r>
          </w:p>
          <w:p w14:paraId="3A034711" w14:textId="63E26D6B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5F434B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5F434B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5F434B" w:rsidRPr="009750C9" w:rsidRDefault="005F434B" w:rsidP="005F434B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Конституція України;</w:t>
            </w:r>
          </w:p>
          <w:p w14:paraId="418C593C" w14:textId="77777777" w:rsidR="005F434B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державну службу";</w:t>
            </w:r>
          </w:p>
          <w:p w14:paraId="224D60C5" w14:textId="3E684784" w:rsidR="005F434B" w:rsidRPr="009750C9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запобігання корупції"</w:t>
            </w:r>
          </w:p>
        </w:tc>
      </w:tr>
      <w:tr w:rsidR="005F434B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18D4DCA6" w14:textId="77777777" w:rsidR="00D6381B" w:rsidRPr="00D6381B" w:rsidRDefault="00D6381B" w:rsidP="00D6381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lang w:val="uk-UA"/>
              </w:rPr>
            </w:pPr>
            <w:r w:rsidRPr="00D6381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А</w:t>
            </w:r>
            <w:r w:rsidRPr="00D6381B">
              <w:rPr>
                <w:rFonts w:ascii="Times New Roman" w:hAnsi="Times New Roman" w:cs="Times New Roman"/>
                <w:bCs/>
                <w:lang w:val="uk-UA"/>
              </w:rPr>
              <w:t xml:space="preserve">кти Кабінету Міністрів України, інші нормативно - правові акти, що регламентують бюджетні відносини і фінансово – господарську діяльність бюджетної установи; </w:t>
            </w:r>
          </w:p>
          <w:p w14:paraId="2CD7B7F4" w14:textId="368EA175" w:rsidR="005F434B" w:rsidRPr="00D6381B" w:rsidRDefault="00D6381B" w:rsidP="00D6381B">
            <w:pPr>
              <w:spacing w:after="0" w:line="240" w:lineRule="auto"/>
              <w:jc w:val="both"/>
              <w:textAlignment w:val="baseline"/>
              <w:rPr>
                <w:rStyle w:val="40"/>
                <w:b w:val="0"/>
                <w:sz w:val="22"/>
                <w:szCs w:val="22"/>
                <w:u w:val="none"/>
                <w:shd w:val="clear" w:color="auto" w:fill="auto"/>
                <w:lang w:val="uk-UA"/>
              </w:rPr>
            </w:pPr>
            <w:r w:rsidRPr="00D6381B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D6381B">
              <w:rPr>
                <w:rFonts w:ascii="Times New Roman" w:hAnsi="Times New Roman" w:cs="Times New Roman"/>
                <w:bCs/>
              </w:rPr>
              <w:t>Накази</w:t>
            </w:r>
            <w:proofErr w:type="spellEnd"/>
            <w:r w:rsidRPr="00D6381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381B">
              <w:rPr>
                <w:rFonts w:ascii="Times New Roman" w:hAnsi="Times New Roman" w:cs="Times New Roman"/>
                <w:bCs/>
              </w:rPr>
              <w:t>Міністерства</w:t>
            </w:r>
            <w:proofErr w:type="spellEnd"/>
            <w:r w:rsidRPr="00D6381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381B">
              <w:rPr>
                <w:rFonts w:ascii="Times New Roman" w:hAnsi="Times New Roman" w:cs="Times New Roman"/>
                <w:bCs/>
              </w:rPr>
              <w:t>фінансів</w:t>
            </w:r>
            <w:proofErr w:type="spellEnd"/>
            <w:r w:rsidRPr="00D6381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381B">
              <w:rPr>
                <w:rFonts w:ascii="Times New Roman" w:hAnsi="Times New Roman" w:cs="Times New Roman"/>
                <w:bCs/>
              </w:rPr>
              <w:t>України</w:t>
            </w:r>
            <w:proofErr w:type="spellEnd"/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8192258"/>
    <w:multiLevelType w:val="hybridMultilevel"/>
    <w:tmpl w:val="CDB070F8"/>
    <w:lvl w:ilvl="0" w:tplc="5E5C7046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6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59CD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57DAD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A75EA"/>
    <w:rsid w:val="001B05F0"/>
    <w:rsid w:val="001B19FC"/>
    <w:rsid w:val="001B65C6"/>
    <w:rsid w:val="001C0B27"/>
    <w:rsid w:val="001C1E27"/>
    <w:rsid w:val="001C3A95"/>
    <w:rsid w:val="001C4E14"/>
    <w:rsid w:val="001D06CF"/>
    <w:rsid w:val="001D2196"/>
    <w:rsid w:val="001D2DBC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37E52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E123E"/>
    <w:rsid w:val="002E72B2"/>
    <w:rsid w:val="002F2E38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C7979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434B"/>
    <w:rsid w:val="005F5D98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D13"/>
    <w:rsid w:val="00652D10"/>
    <w:rsid w:val="006532C0"/>
    <w:rsid w:val="00654044"/>
    <w:rsid w:val="00664518"/>
    <w:rsid w:val="0067342F"/>
    <w:rsid w:val="00686F08"/>
    <w:rsid w:val="00691209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6E69"/>
    <w:rsid w:val="0073730D"/>
    <w:rsid w:val="00737913"/>
    <w:rsid w:val="00737DEC"/>
    <w:rsid w:val="00740235"/>
    <w:rsid w:val="00740490"/>
    <w:rsid w:val="00756B27"/>
    <w:rsid w:val="0076088C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609F6"/>
    <w:rsid w:val="00875094"/>
    <w:rsid w:val="008817AB"/>
    <w:rsid w:val="00882350"/>
    <w:rsid w:val="008856ED"/>
    <w:rsid w:val="00890AFD"/>
    <w:rsid w:val="00894A8E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9758B"/>
    <w:rsid w:val="00BA15F2"/>
    <w:rsid w:val="00BA2547"/>
    <w:rsid w:val="00BB1DCC"/>
    <w:rsid w:val="00BB25DB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27C2"/>
    <w:rsid w:val="00C87E60"/>
    <w:rsid w:val="00C96009"/>
    <w:rsid w:val="00C9781A"/>
    <w:rsid w:val="00CA2448"/>
    <w:rsid w:val="00CA7197"/>
    <w:rsid w:val="00CC1AA2"/>
    <w:rsid w:val="00CC4C89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216C"/>
    <w:rsid w:val="00D228B4"/>
    <w:rsid w:val="00D33B4C"/>
    <w:rsid w:val="00D352C2"/>
    <w:rsid w:val="00D414BD"/>
    <w:rsid w:val="00D43C27"/>
    <w:rsid w:val="00D520FB"/>
    <w:rsid w:val="00D5728E"/>
    <w:rsid w:val="00D6381B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0F0"/>
    <w:rsid w:val="00E3613E"/>
    <w:rsid w:val="00E423B5"/>
    <w:rsid w:val="00E50467"/>
    <w:rsid w:val="00E50599"/>
    <w:rsid w:val="00E50922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6372"/>
    <w:rsid w:val="00EA7A3F"/>
    <w:rsid w:val="00EB1F96"/>
    <w:rsid w:val="00EB24D5"/>
    <w:rsid w:val="00EB3FA8"/>
    <w:rsid w:val="00EB7F86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16D31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6D42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E787D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  <w:style w:type="paragraph" w:customStyle="1" w:styleId="rvps14">
    <w:name w:val="rvps14"/>
    <w:basedOn w:val="a"/>
    <w:rsid w:val="001B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cxsplast">
    <w:name w:val="acxsplast"/>
    <w:basedOn w:val="a"/>
    <w:rsid w:val="00D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Надежда Михайлова</cp:lastModifiedBy>
  <cp:revision>2</cp:revision>
  <cp:lastPrinted>2021-05-11T14:04:00Z</cp:lastPrinted>
  <dcterms:created xsi:type="dcterms:W3CDTF">2021-07-01T13:52:00Z</dcterms:created>
  <dcterms:modified xsi:type="dcterms:W3CDTF">2021-07-01T13:52:00Z</dcterms:modified>
</cp:coreProperties>
</file>